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F8B2" w14:textId="77777777" w:rsidR="001437BD" w:rsidRPr="00C14028" w:rsidRDefault="001437BD" w:rsidP="001437BD">
      <w:pPr>
        <w:jc w:val="center"/>
        <w:rPr>
          <w:rFonts w:ascii="Montserrat" w:hAnsi="Montserrat" w:cstheme="majorHAnsi"/>
          <w:b/>
          <w:color w:val="990033"/>
          <w:sz w:val="28"/>
          <w:szCs w:val="28"/>
        </w:rPr>
      </w:pPr>
      <w:r w:rsidRPr="00C14028">
        <w:rPr>
          <w:rFonts w:ascii="Montserrat" w:hAnsi="Montserrat" w:cstheme="majorHAnsi"/>
          <w:b/>
          <w:color w:val="990033"/>
          <w:sz w:val="28"/>
          <w:szCs w:val="28"/>
        </w:rPr>
        <w:t>DOCUMENTO DE POSICIÓN INSTITUCIONAL</w:t>
      </w:r>
    </w:p>
    <w:p w14:paraId="30F9B030" w14:textId="17BF1085" w:rsidR="00824D9A" w:rsidRPr="00C14028" w:rsidRDefault="00CB6B84" w:rsidP="001437BD">
      <w:pPr>
        <w:jc w:val="center"/>
        <w:rPr>
          <w:rFonts w:ascii="Montserrat" w:hAnsi="Montserrat" w:cstheme="majorHAnsi"/>
          <w:b/>
          <w:i/>
          <w:sz w:val="28"/>
          <w:szCs w:val="28"/>
        </w:rPr>
      </w:pPr>
      <w:r>
        <w:rPr>
          <w:rFonts w:ascii="Montserrat" w:hAnsi="Montserrat" w:cstheme="majorHAnsi"/>
          <w:b/>
          <w:i/>
          <w:sz w:val="28"/>
          <w:szCs w:val="28"/>
        </w:rPr>
        <w:t>INSTITUTO PARA EL DESARROLLO DEL PUEBLOMAYA Y LAS COMUNIDADES INDIGENAS DEL ESTADO DE QUINTANA ROO</w:t>
      </w:r>
    </w:p>
    <w:p w14:paraId="75E8EE03" w14:textId="77777777" w:rsidR="001437BD" w:rsidRPr="00540CAE" w:rsidRDefault="001437BD" w:rsidP="001437BD">
      <w:pPr>
        <w:spacing w:line="360" w:lineRule="auto"/>
        <w:jc w:val="center"/>
        <w:rPr>
          <w:rFonts w:ascii="Futura T OT" w:hAnsi="Futura T OT" w:cstheme="majorHAnsi"/>
          <w:b/>
          <w:color w:val="000000" w:themeColor="text1"/>
        </w:rPr>
      </w:pPr>
    </w:p>
    <w:p w14:paraId="73C3050B" w14:textId="34D1BDB3" w:rsidR="00540CAE" w:rsidRPr="00C14028" w:rsidRDefault="00540CAE" w:rsidP="00540CAE">
      <w:pPr>
        <w:jc w:val="both"/>
        <w:rPr>
          <w:rFonts w:ascii="Montserrat" w:hAnsi="Montserrat" w:cs="Arial"/>
          <w:sz w:val="22"/>
          <w:szCs w:val="22"/>
        </w:rPr>
      </w:pPr>
      <w:r w:rsidRPr="00C14028">
        <w:rPr>
          <w:rFonts w:ascii="Montserrat" w:hAnsi="Montserrat" w:cs="Arial"/>
          <w:sz w:val="22"/>
          <w:szCs w:val="22"/>
        </w:rPr>
        <w:t xml:space="preserve">El presente documento de posición institucional, tiene como finalidad exponer la opinión y postura de esta dependencia </w:t>
      </w:r>
      <w:r w:rsidR="00B845F5" w:rsidRPr="00C14028">
        <w:rPr>
          <w:rFonts w:ascii="Montserrat" w:hAnsi="Montserrat" w:cs="Arial"/>
          <w:color w:val="000000" w:themeColor="text1"/>
          <w:sz w:val="22"/>
          <w:szCs w:val="22"/>
        </w:rPr>
        <w:t>denominada</w:t>
      </w:r>
      <w:r w:rsidR="00B845F5" w:rsidRPr="00C14028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 </w:t>
      </w:r>
      <w:r w:rsidR="007275F0">
        <w:rPr>
          <w:rFonts w:ascii="Montserrat" w:hAnsi="Montserrat" w:cs="Arial"/>
          <w:i/>
          <w:color w:val="000000" w:themeColor="text1"/>
          <w:sz w:val="22"/>
          <w:szCs w:val="22"/>
        </w:rPr>
        <w:t>I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nstituto para el </w:t>
      </w:r>
      <w:r w:rsidR="00854BA8">
        <w:rPr>
          <w:rFonts w:ascii="Montserrat" w:hAnsi="Montserrat" w:cs="Arial"/>
          <w:i/>
          <w:color w:val="000000" w:themeColor="text1"/>
          <w:sz w:val="22"/>
          <w:szCs w:val="22"/>
        </w:rPr>
        <w:t>D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esarrollo del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P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>ueblo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 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maya y las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C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omunidades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I</w:t>
      </w:r>
      <w:r w:rsidR="00391792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>ndígenas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 del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E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stado de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Q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 xml:space="preserve">uintana </w:t>
      </w:r>
      <w:r w:rsidR="00391792">
        <w:rPr>
          <w:rFonts w:ascii="Montserrat" w:hAnsi="Montserrat" w:cs="Arial"/>
          <w:i/>
          <w:color w:val="000000" w:themeColor="text1"/>
          <w:sz w:val="22"/>
          <w:szCs w:val="22"/>
        </w:rPr>
        <w:t>R</w:t>
      </w:r>
      <w:r w:rsidR="0077716C" w:rsidRPr="00CB6B84">
        <w:rPr>
          <w:rFonts w:ascii="Montserrat" w:hAnsi="Montserrat" w:cs="Arial"/>
          <w:i/>
          <w:color w:val="000000" w:themeColor="text1"/>
          <w:sz w:val="22"/>
          <w:szCs w:val="22"/>
        </w:rPr>
        <w:t>oo</w:t>
      </w:r>
      <w:r w:rsidRPr="00C14028">
        <w:rPr>
          <w:rFonts w:ascii="Montserrat" w:hAnsi="Montserrat" w:cs="Arial"/>
          <w:sz w:val="22"/>
          <w:szCs w:val="22"/>
        </w:rPr>
        <w:t xml:space="preserve">, ante los resultados del </w:t>
      </w:r>
      <w:r w:rsidRPr="00C14028">
        <w:rPr>
          <w:rFonts w:ascii="Montserrat" w:hAnsi="Montserrat" w:cs="Arial"/>
          <w:b/>
          <w:iCs/>
          <w:sz w:val="22"/>
          <w:szCs w:val="22"/>
        </w:rPr>
        <w:t>Informe Final de Evaluación</w:t>
      </w:r>
      <w:r w:rsidRPr="00C14028">
        <w:rPr>
          <w:rFonts w:ascii="Montserrat" w:hAnsi="Montserrat" w:cs="Arial"/>
          <w:iCs/>
          <w:sz w:val="22"/>
          <w:szCs w:val="22"/>
        </w:rPr>
        <w:t xml:space="preserve"> </w:t>
      </w:r>
      <w:r w:rsidR="00766F6B">
        <w:rPr>
          <w:rFonts w:ascii="Montserrat" w:hAnsi="Montserrat" w:cs="Arial"/>
          <w:sz w:val="22"/>
          <w:szCs w:val="22"/>
        </w:rPr>
        <w:t xml:space="preserve">del Programa o Fondo a que </w:t>
      </w:r>
      <w:r w:rsidR="00B845F5" w:rsidRPr="00C14028">
        <w:rPr>
          <w:rFonts w:ascii="Montserrat" w:hAnsi="Montserrat" w:cs="Arial"/>
          <w:sz w:val="22"/>
          <w:szCs w:val="22"/>
        </w:rPr>
        <w:t>fue</w:t>
      </w:r>
      <w:r w:rsidR="00766F6B">
        <w:rPr>
          <w:rFonts w:ascii="Montserrat" w:hAnsi="Montserrat" w:cs="Arial"/>
          <w:sz w:val="22"/>
          <w:szCs w:val="22"/>
        </w:rPr>
        <w:t xml:space="preserve"> sujeto</w:t>
      </w:r>
      <w:r w:rsidRPr="00C14028">
        <w:rPr>
          <w:rFonts w:ascii="Montserrat" w:hAnsi="Montserrat" w:cs="Arial"/>
          <w:sz w:val="22"/>
          <w:szCs w:val="22"/>
        </w:rPr>
        <w:t xml:space="preserve"> de acuerdo con el </w:t>
      </w:r>
      <w:r w:rsidRPr="00C14028">
        <w:rPr>
          <w:rFonts w:ascii="Montserrat" w:hAnsi="Montserrat" w:cs="Arial"/>
          <w:b/>
          <w:iCs/>
          <w:sz w:val="22"/>
          <w:szCs w:val="22"/>
        </w:rPr>
        <w:t xml:space="preserve">Programa Anual de </w:t>
      </w:r>
      <w:r w:rsidR="00F50E82" w:rsidRPr="00C14028">
        <w:rPr>
          <w:rFonts w:ascii="Montserrat" w:hAnsi="Montserrat" w:cs="Arial"/>
          <w:b/>
          <w:iCs/>
          <w:sz w:val="22"/>
          <w:szCs w:val="22"/>
        </w:rPr>
        <w:t xml:space="preserve">Evaluación </w:t>
      </w:r>
      <w:r w:rsidR="00F50E82">
        <w:rPr>
          <w:rFonts w:ascii="Montserrat" w:hAnsi="Montserrat" w:cs="Arial"/>
          <w:b/>
          <w:iCs/>
          <w:sz w:val="22"/>
          <w:szCs w:val="22"/>
        </w:rPr>
        <w:t>(</w:t>
      </w:r>
      <w:r w:rsidRPr="00C14028">
        <w:rPr>
          <w:rFonts w:ascii="Montserrat" w:hAnsi="Montserrat" w:cs="Arial"/>
          <w:b/>
          <w:iCs/>
          <w:sz w:val="22"/>
          <w:szCs w:val="22"/>
        </w:rPr>
        <w:t xml:space="preserve">PAE) </w:t>
      </w:r>
      <w:r w:rsidRPr="00C14028">
        <w:rPr>
          <w:rFonts w:ascii="Montserrat" w:hAnsi="Montserrat" w:cs="Arial"/>
          <w:b/>
          <w:i/>
          <w:sz w:val="22"/>
          <w:szCs w:val="22"/>
        </w:rPr>
        <w:t>(</w:t>
      </w:r>
      <w:r w:rsidR="00346B16">
        <w:rPr>
          <w:rFonts w:ascii="Montserrat" w:hAnsi="Montserrat" w:cs="Arial"/>
          <w:b/>
          <w:i/>
          <w:sz w:val="22"/>
          <w:szCs w:val="22"/>
        </w:rPr>
        <w:t>2024</w:t>
      </w:r>
      <w:r w:rsidRPr="00C14028">
        <w:rPr>
          <w:rFonts w:ascii="Montserrat" w:hAnsi="Montserrat" w:cs="Arial"/>
          <w:b/>
          <w:i/>
          <w:sz w:val="22"/>
          <w:szCs w:val="22"/>
        </w:rPr>
        <w:t>)</w:t>
      </w:r>
      <w:r w:rsidRPr="00C14028">
        <w:rPr>
          <w:rFonts w:ascii="Montserrat" w:hAnsi="Montserrat" w:cs="Arial"/>
          <w:i/>
          <w:sz w:val="22"/>
          <w:szCs w:val="22"/>
        </w:rPr>
        <w:t xml:space="preserve">. </w:t>
      </w:r>
      <w:r w:rsidRPr="00C14028">
        <w:rPr>
          <w:rFonts w:ascii="Montserrat" w:hAnsi="Montserrat" w:cs="Arial"/>
          <w:sz w:val="22"/>
          <w:szCs w:val="22"/>
        </w:rPr>
        <w:t xml:space="preserve">Dicho documento está fundado en los </w:t>
      </w:r>
      <w:r w:rsidR="00766F6B">
        <w:rPr>
          <w:rFonts w:ascii="Montserrat" w:hAnsi="Montserrat" w:cs="Arial"/>
          <w:sz w:val="22"/>
          <w:szCs w:val="22"/>
        </w:rPr>
        <w:t xml:space="preserve">resultados, </w:t>
      </w:r>
      <w:r w:rsidRPr="00C14028">
        <w:rPr>
          <w:rFonts w:ascii="Montserrat" w:hAnsi="Montserrat" w:cs="Arial"/>
          <w:sz w:val="22"/>
          <w:szCs w:val="22"/>
        </w:rPr>
        <w:t>hallazgos</w:t>
      </w:r>
      <w:r w:rsidR="00B845F5" w:rsidRPr="00C14028">
        <w:rPr>
          <w:rFonts w:ascii="Montserrat" w:hAnsi="Montserrat" w:cs="Arial"/>
          <w:sz w:val="22"/>
          <w:szCs w:val="22"/>
        </w:rPr>
        <w:t>,</w:t>
      </w:r>
      <w:r w:rsidRPr="00C14028">
        <w:rPr>
          <w:rFonts w:ascii="Montserrat" w:hAnsi="Montserrat" w:cs="Arial"/>
          <w:sz w:val="22"/>
          <w:szCs w:val="22"/>
        </w:rPr>
        <w:t xml:space="preserve"> </w:t>
      </w:r>
      <w:r w:rsidR="00766F6B">
        <w:rPr>
          <w:rFonts w:ascii="Montserrat" w:hAnsi="Montserrat" w:cs="Arial"/>
          <w:sz w:val="22"/>
          <w:szCs w:val="22"/>
        </w:rPr>
        <w:t xml:space="preserve">conclusiones, </w:t>
      </w:r>
      <w:r w:rsidRPr="00C14028">
        <w:rPr>
          <w:rFonts w:ascii="Montserrat" w:hAnsi="Montserrat" w:cs="Arial"/>
          <w:sz w:val="22"/>
          <w:szCs w:val="22"/>
        </w:rPr>
        <w:t>recomendaciones</w:t>
      </w:r>
      <w:r w:rsidR="00766F6B">
        <w:rPr>
          <w:rFonts w:ascii="Montserrat" w:hAnsi="Montserrat" w:cs="Arial"/>
          <w:sz w:val="22"/>
          <w:szCs w:val="22"/>
        </w:rPr>
        <w:t>, debilidades, oportunidades</w:t>
      </w:r>
      <w:r w:rsidRPr="00C14028">
        <w:rPr>
          <w:rFonts w:ascii="Montserrat" w:hAnsi="Montserrat" w:cs="Arial"/>
          <w:sz w:val="22"/>
          <w:szCs w:val="22"/>
        </w:rPr>
        <w:t xml:space="preserve"> y </w:t>
      </w:r>
      <w:r w:rsidR="00766F6B">
        <w:rPr>
          <w:rFonts w:ascii="Montserrat" w:hAnsi="Montserrat" w:cs="Arial"/>
          <w:sz w:val="22"/>
          <w:szCs w:val="22"/>
        </w:rPr>
        <w:t>amenazas derivadas de la evaluación entregada</w:t>
      </w:r>
      <w:r w:rsidRPr="00C14028">
        <w:rPr>
          <w:rFonts w:ascii="Montserrat" w:hAnsi="Montserrat" w:cs="Arial"/>
          <w:sz w:val="22"/>
          <w:szCs w:val="22"/>
        </w:rPr>
        <w:t>, por lo que se expresa de manera clara y objetiva la factibilidad de atender las recomendaciones sugeridas, en el marco de lo que se expresa a continuación:</w:t>
      </w:r>
    </w:p>
    <w:p w14:paraId="098F0C0D" w14:textId="77777777" w:rsidR="004B5FC2" w:rsidRPr="00C14028" w:rsidRDefault="004B5FC2" w:rsidP="000C66A5">
      <w:pPr>
        <w:spacing w:line="276" w:lineRule="auto"/>
        <w:jc w:val="both"/>
        <w:rPr>
          <w:rFonts w:ascii="Futura T OT" w:hAnsi="Futura T OT" w:cstheme="majorHAnsi"/>
          <w:sz w:val="22"/>
          <w:szCs w:val="22"/>
        </w:rPr>
      </w:pPr>
    </w:p>
    <w:p w14:paraId="4FCE07F8" w14:textId="77777777" w:rsidR="004B5FC2" w:rsidRPr="00C14028" w:rsidRDefault="004B5FC2" w:rsidP="00766F6B">
      <w:pPr>
        <w:spacing w:line="276" w:lineRule="auto"/>
        <w:jc w:val="both"/>
        <w:rPr>
          <w:rFonts w:ascii="Montserrat" w:hAnsi="Montserrat" w:cstheme="majorHAnsi"/>
          <w:b/>
          <w:sz w:val="22"/>
          <w:szCs w:val="22"/>
        </w:rPr>
      </w:pPr>
      <w:r w:rsidRPr="00C14028">
        <w:rPr>
          <w:rFonts w:ascii="Montserrat" w:hAnsi="Montserrat" w:cstheme="majorHAnsi"/>
          <w:b/>
          <w:sz w:val="22"/>
          <w:szCs w:val="22"/>
        </w:rPr>
        <w:t>Datos de la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192"/>
      </w:tblGrid>
      <w:tr w:rsidR="000C66A5" w:rsidRPr="00C14028" w14:paraId="50BB1BAB" w14:textId="77777777" w:rsidTr="00766F6B">
        <w:tc>
          <w:tcPr>
            <w:tcW w:w="4786" w:type="dxa"/>
          </w:tcPr>
          <w:p w14:paraId="411D9204" w14:textId="37C19B8B" w:rsidR="000C66A5" w:rsidRPr="00C14028" w:rsidRDefault="004B5FC2" w:rsidP="00766F6B">
            <w:pPr>
              <w:rPr>
                <w:rFonts w:ascii="Montserrat" w:hAnsi="Montserrat" w:cstheme="majorHAnsi"/>
                <w:sz w:val="22"/>
                <w:szCs w:val="22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</w:rPr>
              <w:t>Nombre del</w:t>
            </w:r>
            <w:r w:rsidR="00C14028">
              <w:rPr>
                <w:rFonts w:ascii="Montserrat" w:hAnsi="Montserrat" w:cstheme="majorHAnsi"/>
                <w:sz w:val="22"/>
                <w:szCs w:val="22"/>
              </w:rPr>
              <w:t xml:space="preserve"> </w:t>
            </w:r>
            <w:r w:rsidR="00766F6B">
              <w:rPr>
                <w:rFonts w:ascii="Montserrat" w:hAnsi="Montserrat" w:cstheme="majorHAnsi"/>
                <w:sz w:val="22"/>
                <w:szCs w:val="22"/>
              </w:rPr>
              <w:t>P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>rograma</w:t>
            </w:r>
            <w:r w:rsidR="00C14028">
              <w:rPr>
                <w:rFonts w:ascii="Montserrat" w:hAnsi="Montserrat" w:cstheme="majorHAnsi"/>
                <w:sz w:val="22"/>
                <w:szCs w:val="22"/>
              </w:rPr>
              <w:t xml:space="preserve"> </w:t>
            </w:r>
            <w:r w:rsidR="00766F6B">
              <w:rPr>
                <w:rFonts w:ascii="Montserrat" w:hAnsi="Montserrat" w:cstheme="majorHAnsi"/>
                <w:sz w:val="22"/>
                <w:szCs w:val="22"/>
              </w:rPr>
              <w:t xml:space="preserve">o Fondo 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>evaluado</w:t>
            </w:r>
            <w:r w:rsidR="00C14028">
              <w:rPr>
                <w:rFonts w:ascii="Montserrat" w:hAnsi="Montserrat" w:cstheme="majorHAnsi"/>
                <w:sz w:val="22"/>
                <w:szCs w:val="22"/>
              </w:rPr>
              <w:t>:</w:t>
            </w:r>
          </w:p>
        </w:tc>
        <w:tc>
          <w:tcPr>
            <w:tcW w:w="4192" w:type="dxa"/>
          </w:tcPr>
          <w:p w14:paraId="26777B1F" w14:textId="038694B7" w:rsidR="000C66A5" w:rsidRPr="00C14028" w:rsidRDefault="007275F0" w:rsidP="00252CA4">
            <w:pPr>
              <w:rPr>
                <w:rFonts w:ascii="Montserrat" w:hAnsi="Montserrat" w:cstheme="majorHAnsi"/>
                <w:sz w:val="22"/>
                <w:szCs w:val="22"/>
              </w:rPr>
            </w:pPr>
            <w:r w:rsidRPr="007275F0">
              <w:rPr>
                <w:rFonts w:ascii="Montserrat" w:hAnsi="Montserrat" w:cstheme="majorHAnsi"/>
                <w:sz w:val="22"/>
                <w:szCs w:val="22"/>
              </w:rPr>
              <w:t>S006 –PROGRAMA DE APOYO AL PUEBLO MAYA, COMUNIDADES INDÍGENAS Y AFROMEXICANAS</w:t>
            </w:r>
            <w:r>
              <w:rPr>
                <w:rFonts w:ascii="Montserrat" w:hAnsi="Montserrat" w:cstheme="majorHAnsi"/>
                <w:sz w:val="22"/>
                <w:szCs w:val="22"/>
              </w:rPr>
              <w:t>.</w:t>
            </w:r>
          </w:p>
        </w:tc>
      </w:tr>
      <w:tr w:rsidR="000C66A5" w:rsidRPr="00C14028" w14:paraId="31F2603B" w14:textId="77777777" w:rsidTr="00766F6B">
        <w:tc>
          <w:tcPr>
            <w:tcW w:w="4786" w:type="dxa"/>
          </w:tcPr>
          <w:p w14:paraId="35214CEF" w14:textId="6AB7C89D" w:rsidR="000C66A5" w:rsidRPr="00C14028" w:rsidRDefault="004B5FC2" w:rsidP="00252CA4">
            <w:pPr>
              <w:rPr>
                <w:rFonts w:ascii="Montserrat" w:hAnsi="Montserrat" w:cstheme="majorHAnsi"/>
                <w:sz w:val="22"/>
                <w:szCs w:val="22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</w:rPr>
              <w:t>Tipo</w:t>
            </w:r>
            <w:r w:rsidR="00C14028">
              <w:rPr>
                <w:rFonts w:ascii="Montserrat" w:hAnsi="Montserrat" w:cstheme="majorHAnsi"/>
                <w:sz w:val="22"/>
                <w:szCs w:val="22"/>
              </w:rPr>
              <w:t xml:space="preserve"> de e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>valuación:</w:t>
            </w:r>
          </w:p>
        </w:tc>
        <w:tc>
          <w:tcPr>
            <w:tcW w:w="4192" w:type="dxa"/>
          </w:tcPr>
          <w:p w14:paraId="5991302F" w14:textId="39BCDEBA" w:rsidR="000C66A5" w:rsidRPr="00C14028" w:rsidRDefault="00CD46CC" w:rsidP="00252CA4">
            <w:pPr>
              <w:rPr>
                <w:rFonts w:ascii="Montserrat" w:hAnsi="Montserrat" w:cstheme="majorHAnsi"/>
                <w:sz w:val="22"/>
                <w:szCs w:val="22"/>
              </w:rPr>
            </w:pPr>
            <w:r>
              <w:rPr>
                <w:rFonts w:ascii="Montserrat" w:hAnsi="Montserrat" w:cstheme="majorHAnsi"/>
                <w:sz w:val="22"/>
                <w:szCs w:val="22"/>
              </w:rPr>
              <w:t xml:space="preserve">Evaluación </w:t>
            </w:r>
            <w:r w:rsidR="00B40590">
              <w:rPr>
                <w:rFonts w:ascii="Montserrat" w:hAnsi="Montserrat" w:cstheme="majorHAnsi"/>
                <w:sz w:val="22"/>
                <w:szCs w:val="22"/>
              </w:rPr>
              <w:t>específica</w:t>
            </w:r>
            <w:r>
              <w:rPr>
                <w:rFonts w:ascii="Montserrat" w:hAnsi="Montserrat" w:cstheme="majorHAnsi"/>
                <w:sz w:val="22"/>
                <w:szCs w:val="22"/>
              </w:rPr>
              <w:t xml:space="preserve"> del desempeño</w:t>
            </w:r>
            <w:r w:rsidR="00F50E82">
              <w:rPr>
                <w:rFonts w:ascii="Montserrat" w:hAnsi="Montserrat" w:cstheme="majorHAnsi"/>
                <w:sz w:val="22"/>
                <w:szCs w:val="22"/>
              </w:rPr>
              <w:t>.</w:t>
            </w:r>
            <w:r>
              <w:rPr>
                <w:rFonts w:ascii="Montserrat" w:hAnsi="Montserrat" w:cstheme="majorHAnsi"/>
                <w:sz w:val="22"/>
                <w:szCs w:val="22"/>
              </w:rPr>
              <w:t xml:space="preserve"> </w:t>
            </w:r>
          </w:p>
        </w:tc>
      </w:tr>
      <w:tr w:rsidR="004B5FC2" w:rsidRPr="00C14028" w14:paraId="092102CB" w14:textId="77777777" w:rsidTr="00766F6B">
        <w:tc>
          <w:tcPr>
            <w:tcW w:w="4786" w:type="dxa"/>
          </w:tcPr>
          <w:p w14:paraId="3A627327" w14:textId="77777777" w:rsidR="004B5FC2" w:rsidRPr="00C14028" w:rsidRDefault="004B5FC2" w:rsidP="00252CA4">
            <w:pPr>
              <w:rPr>
                <w:rFonts w:ascii="Montserrat" w:hAnsi="Montserrat" w:cstheme="majorHAnsi"/>
                <w:sz w:val="22"/>
                <w:szCs w:val="22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</w:rPr>
              <w:t>Ejercicio fiscal evaluado:</w:t>
            </w:r>
          </w:p>
        </w:tc>
        <w:tc>
          <w:tcPr>
            <w:tcW w:w="4192" w:type="dxa"/>
          </w:tcPr>
          <w:p w14:paraId="6DE87017" w14:textId="5D5574C4" w:rsidR="004B5FC2" w:rsidRPr="00C14028" w:rsidRDefault="00CD46CC" w:rsidP="00252CA4">
            <w:pPr>
              <w:rPr>
                <w:rFonts w:ascii="Montserrat" w:hAnsi="Montserrat" w:cstheme="majorHAnsi"/>
                <w:sz w:val="22"/>
                <w:szCs w:val="22"/>
              </w:rPr>
            </w:pPr>
            <w:r>
              <w:rPr>
                <w:rFonts w:ascii="Montserrat" w:hAnsi="Montserrat" w:cstheme="majorHAnsi"/>
                <w:sz w:val="22"/>
                <w:szCs w:val="22"/>
              </w:rPr>
              <w:t>202</w:t>
            </w:r>
            <w:r w:rsidR="0067294B">
              <w:rPr>
                <w:rFonts w:ascii="Montserrat" w:hAnsi="Montserrat" w:cstheme="majorHAnsi"/>
                <w:sz w:val="22"/>
                <w:szCs w:val="22"/>
              </w:rPr>
              <w:t>4</w:t>
            </w:r>
          </w:p>
        </w:tc>
      </w:tr>
    </w:tbl>
    <w:p w14:paraId="5274D088" w14:textId="77777777" w:rsidR="001E0710" w:rsidRPr="00C14028" w:rsidRDefault="001E0710" w:rsidP="001437BD">
      <w:pPr>
        <w:rPr>
          <w:rFonts w:ascii="Futura T OT" w:hAnsi="Futura T OT" w:cstheme="majorHAnsi"/>
          <w:sz w:val="22"/>
          <w:szCs w:val="22"/>
        </w:rPr>
      </w:pPr>
    </w:p>
    <w:p w14:paraId="6670C061" w14:textId="77777777" w:rsidR="001437BD" w:rsidRPr="00C14028" w:rsidRDefault="001437BD" w:rsidP="00766F6B">
      <w:pPr>
        <w:pStyle w:val="Prrafodelista"/>
        <w:numPr>
          <w:ilvl w:val="0"/>
          <w:numId w:val="3"/>
        </w:numPr>
        <w:spacing w:after="0"/>
        <w:rPr>
          <w:rFonts w:ascii="Montserrat" w:hAnsi="Montserrat" w:cstheme="majorHAnsi"/>
          <w:b/>
          <w:bCs/>
        </w:rPr>
      </w:pPr>
      <w:r w:rsidRPr="00C14028">
        <w:rPr>
          <w:rFonts w:ascii="Montserrat" w:hAnsi="Montserrat" w:cstheme="majorHAnsi"/>
          <w:b/>
          <w:bCs/>
        </w:rPr>
        <w:t>Comentarios generales</w:t>
      </w:r>
      <w:r w:rsidR="007929A7" w:rsidRPr="00C14028">
        <w:rPr>
          <w:rFonts w:ascii="Montserrat" w:hAnsi="Montserrat" w:cstheme="majorHAnsi"/>
          <w:b/>
          <w:bCs/>
        </w:rPr>
        <w:t>.</w:t>
      </w:r>
      <w:r w:rsidRPr="00C14028">
        <w:rPr>
          <w:rFonts w:ascii="Montserrat" w:hAnsi="Montserrat" w:cstheme="majorHAnsi"/>
          <w:b/>
          <w:bCs/>
        </w:rPr>
        <w:t xml:space="preserve"> </w:t>
      </w:r>
    </w:p>
    <w:tbl>
      <w:tblPr>
        <w:tblW w:w="9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1E0710" w:rsidRPr="00C14028" w14:paraId="553AA4E4" w14:textId="77777777" w:rsidTr="00B845F5">
        <w:trPr>
          <w:trHeight w:val="1079"/>
        </w:trPr>
        <w:tc>
          <w:tcPr>
            <w:tcW w:w="9088" w:type="dxa"/>
          </w:tcPr>
          <w:p w14:paraId="0E913450" w14:textId="46474C2D" w:rsidR="000F30A0" w:rsidRPr="00C14028" w:rsidRDefault="001E0710" w:rsidP="00B845F5">
            <w:pPr>
              <w:spacing w:before="240" w:after="240" w:line="276" w:lineRule="auto"/>
              <w:ind w:left="215"/>
              <w:jc w:val="both"/>
              <w:rPr>
                <w:rFonts w:ascii="Montserrat" w:hAnsi="Montserrat" w:cstheme="majorHAnsi"/>
                <w:sz w:val="22"/>
                <w:szCs w:val="22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</w:rPr>
              <w:t>Se deberá realiz</w:t>
            </w:r>
            <w:r w:rsidR="000F30A0" w:rsidRPr="00C14028">
              <w:rPr>
                <w:rFonts w:ascii="Montserrat" w:hAnsi="Montserrat" w:cstheme="majorHAnsi"/>
                <w:sz w:val="22"/>
                <w:szCs w:val="22"/>
              </w:rPr>
              <w:t>ar los come</w:t>
            </w:r>
            <w:r w:rsidR="00C14028">
              <w:rPr>
                <w:rFonts w:ascii="Montserrat" w:hAnsi="Montserrat" w:cstheme="majorHAnsi"/>
                <w:sz w:val="22"/>
                <w:szCs w:val="22"/>
              </w:rPr>
              <w:t>n</w:t>
            </w:r>
            <w:r w:rsidR="000F30A0" w:rsidRPr="00C14028">
              <w:rPr>
                <w:rFonts w:ascii="Montserrat" w:hAnsi="Montserrat" w:cstheme="majorHAnsi"/>
                <w:sz w:val="22"/>
                <w:szCs w:val="22"/>
              </w:rPr>
              <w:t xml:space="preserve">tarios generales 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 xml:space="preserve">expresando una posición </w:t>
            </w:r>
            <w:r w:rsidR="000F30A0" w:rsidRPr="00C14028">
              <w:rPr>
                <w:rFonts w:ascii="Montserrat" w:hAnsi="Montserrat" w:cstheme="majorHAnsi"/>
                <w:sz w:val="22"/>
                <w:szCs w:val="22"/>
              </w:rPr>
              <w:t>positiva o negativa de los siguientes puntos:</w:t>
            </w:r>
          </w:p>
          <w:p w14:paraId="7390AA31" w14:textId="1E6B781A" w:rsidR="000F30A0" w:rsidRPr="00C14028" w:rsidRDefault="000F30A0" w:rsidP="000F30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Sobre los resultados de la evaluación.</w:t>
            </w:r>
            <w:r w:rsidR="00C827E3">
              <w:rPr>
                <w:rFonts w:ascii="Montserrat" w:hAnsi="Montserrat" w:cstheme="majorHAnsi"/>
              </w:rPr>
              <w:t xml:space="preserve"> Nos da oportunidad de mejoras al programa en forma integral.</w:t>
            </w:r>
          </w:p>
          <w:p w14:paraId="0FDDFE6F" w14:textId="59F3FCA1" w:rsidR="000F30A0" w:rsidRPr="00C14028" w:rsidRDefault="000F30A0" w:rsidP="000F30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Sobre el proceso de la evaluación.</w:t>
            </w:r>
            <w:r w:rsidR="00C827E3">
              <w:rPr>
                <w:rFonts w:ascii="Montserrat" w:hAnsi="Montserrat" w:cstheme="majorHAnsi"/>
              </w:rPr>
              <w:t xml:space="preserve"> Es el idóneo, pues contempla aspectos metodológicos actuales. </w:t>
            </w:r>
          </w:p>
          <w:p w14:paraId="527699B3" w14:textId="6DFF0C21" w:rsidR="000F30A0" w:rsidRPr="00C14028" w:rsidRDefault="000F30A0" w:rsidP="000F30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Sobre el desempeño del equipo evaluador.</w:t>
            </w:r>
            <w:r w:rsidR="00281E58">
              <w:rPr>
                <w:rFonts w:ascii="Montserrat" w:hAnsi="Montserrat" w:cstheme="majorHAnsi"/>
              </w:rPr>
              <w:t xml:space="preserve"> Para futuras evaluaciones es imprescindible tener al menos una reunión </w:t>
            </w:r>
            <w:r w:rsidR="00192964">
              <w:rPr>
                <w:rFonts w:ascii="Montserrat" w:hAnsi="Montserrat" w:cstheme="majorHAnsi"/>
              </w:rPr>
              <w:t>de trabajo presencial con el equipo evaluador.</w:t>
            </w:r>
          </w:p>
          <w:p w14:paraId="2AF35CC4" w14:textId="5F615D3C" w:rsidR="000F30A0" w:rsidRPr="00C14028" w:rsidRDefault="000F30A0" w:rsidP="00C140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Futura T OT" w:hAnsi="Futura T OT" w:cstheme="majorHAnsi"/>
              </w:rPr>
            </w:pPr>
            <w:r w:rsidRPr="00C14028">
              <w:rPr>
                <w:rFonts w:ascii="Montserrat" w:hAnsi="Montserrat" w:cstheme="majorHAnsi"/>
              </w:rPr>
              <w:t>Sobre el desempeño de</w:t>
            </w:r>
            <w:r w:rsidR="003F6584">
              <w:rPr>
                <w:rFonts w:ascii="Montserrat" w:hAnsi="Montserrat" w:cstheme="majorHAnsi"/>
              </w:rPr>
              <w:t>l</w:t>
            </w:r>
            <w:r w:rsidRPr="00C14028">
              <w:rPr>
                <w:rFonts w:ascii="Montserrat" w:hAnsi="Montserrat" w:cstheme="majorHAnsi"/>
              </w:rPr>
              <w:t xml:space="preserve"> </w:t>
            </w:r>
            <w:r w:rsidR="00C14028">
              <w:rPr>
                <w:rFonts w:ascii="Montserrat" w:hAnsi="Montserrat" w:cstheme="majorHAnsi"/>
              </w:rPr>
              <w:t>área</w:t>
            </w:r>
            <w:r w:rsidRPr="00C14028">
              <w:rPr>
                <w:rFonts w:ascii="Montserrat" w:hAnsi="Montserrat" w:cstheme="majorHAnsi"/>
              </w:rPr>
              <w:t xml:space="preserve"> coordinadora (</w:t>
            </w:r>
            <w:r w:rsidR="00C14028">
              <w:rPr>
                <w:rFonts w:ascii="Montserrat" w:hAnsi="Montserrat" w:cstheme="majorHAnsi"/>
              </w:rPr>
              <w:t>Dirección de Evaluación del Desempeño</w:t>
            </w:r>
            <w:r w:rsidRPr="00C14028">
              <w:rPr>
                <w:rFonts w:ascii="Montserrat" w:hAnsi="Montserrat" w:cstheme="majorHAnsi"/>
              </w:rPr>
              <w:t>).</w:t>
            </w:r>
            <w:r w:rsidR="00192964">
              <w:rPr>
                <w:rFonts w:ascii="Montserrat" w:hAnsi="Montserrat" w:cstheme="majorHAnsi"/>
              </w:rPr>
              <w:t xml:space="preserve"> Excelente en las etapas del proceso de evaluación.</w:t>
            </w:r>
          </w:p>
        </w:tc>
      </w:tr>
    </w:tbl>
    <w:p w14:paraId="31339603" w14:textId="77777777" w:rsidR="001437BD" w:rsidRPr="00C14028" w:rsidRDefault="001437BD" w:rsidP="00766F6B">
      <w:pPr>
        <w:pStyle w:val="Prrafodelista"/>
        <w:numPr>
          <w:ilvl w:val="0"/>
          <w:numId w:val="3"/>
        </w:numPr>
        <w:spacing w:after="0"/>
        <w:rPr>
          <w:rFonts w:ascii="Montserrat" w:hAnsi="Montserrat" w:cstheme="majorHAnsi"/>
          <w:b/>
          <w:bCs/>
        </w:rPr>
      </w:pPr>
      <w:r w:rsidRPr="00C14028">
        <w:rPr>
          <w:rFonts w:ascii="Montserrat" w:hAnsi="Montserrat" w:cstheme="majorHAnsi"/>
          <w:b/>
          <w:bCs/>
        </w:rPr>
        <w:lastRenderedPageBreak/>
        <w:t>Comentarios específicos</w:t>
      </w:r>
      <w:r w:rsidR="007929A7" w:rsidRPr="00C14028">
        <w:rPr>
          <w:rFonts w:ascii="Montserrat" w:hAnsi="Montserrat" w:cstheme="majorHAnsi"/>
          <w:b/>
          <w:bCs/>
        </w:rPr>
        <w:t>.</w:t>
      </w:r>
      <w:r w:rsidRPr="00C14028">
        <w:rPr>
          <w:rFonts w:ascii="Montserrat" w:hAnsi="Montserrat" w:cstheme="majorHAnsi"/>
          <w:b/>
          <w:bCs/>
        </w:rPr>
        <w:t xml:space="preserve"> </w:t>
      </w:r>
    </w:p>
    <w:tbl>
      <w:tblPr>
        <w:tblW w:w="903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1E0710" w:rsidRPr="00C14028" w14:paraId="5EA3681C" w14:textId="77777777" w:rsidTr="00766F6B">
        <w:trPr>
          <w:trHeight w:val="697"/>
        </w:trPr>
        <w:tc>
          <w:tcPr>
            <w:tcW w:w="9038" w:type="dxa"/>
          </w:tcPr>
          <w:p w14:paraId="230EC277" w14:textId="0154A8BA" w:rsidR="000F30A0" w:rsidRPr="00C14028" w:rsidRDefault="00D9750C" w:rsidP="00D9750C">
            <w:pPr>
              <w:spacing w:after="240" w:line="276" w:lineRule="auto"/>
              <w:ind w:left="62"/>
              <w:jc w:val="both"/>
              <w:rPr>
                <w:rFonts w:ascii="Montserrat" w:hAnsi="Montserrat" w:cstheme="majorHAnsi"/>
                <w:sz w:val="22"/>
                <w:szCs w:val="22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</w:rPr>
              <w:t xml:space="preserve">Se </w:t>
            </w:r>
            <w:r w:rsidR="000F30A0" w:rsidRPr="00C14028">
              <w:rPr>
                <w:rFonts w:ascii="Montserrat" w:hAnsi="Montserrat" w:cstheme="majorHAnsi"/>
                <w:sz w:val="22"/>
                <w:szCs w:val="22"/>
              </w:rPr>
              <w:t>deberá expresar l</w:t>
            </w:r>
            <w:r w:rsidR="00766F6B">
              <w:rPr>
                <w:rFonts w:ascii="Montserrat" w:hAnsi="Montserrat" w:cstheme="majorHAnsi"/>
                <w:sz w:val="22"/>
                <w:szCs w:val="22"/>
              </w:rPr>
              <w:t>a posición positiva o negativa</w:t>
            </w:r>
            <w:r w:rsidR="000F30A0" w:rsidRPr="00C14028">
              <w:rPr>
                <w:rFonts w:ascii="Montserrat" w:hAnsi="Montserrat" w:cstheme="majorHAnsi"/>
                <w:sz w:val="22"/>
                <w:szCs w:val="22"/>
              </w:rPr>
              <w:t xml:space="preserve"> respecto </w:t>
            </w:r>
            <w:r w:rsidR="00F30C5B" w:rsidRPr="00C14028">
              <w:rPr>
                <w:rFonts w:ascii="Montserrat" w:hAnsi="Montserrat" w:cstheme="majorHAnsi"/>
                <w:sz w:val="22"/>
                <w:szCs w:val="22"/>
              </w:rPr>
              <w:t xml:space="preserve">a los </w:t>
            </w:r>
            <w:r w:rsidR="00766F6B">
              <w:rPr>
                <w:rFonts w:ascii="Montserrat" w:hAnsi="Montserrat" w:cstheme="majorHAnsi"/>
                <w:sz w:val="22"/>
                <w:szCs w:val="22"/>
              </w:rPr>
              <w:t>apartados que derivan del informe final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 xml:space="preserve"> de la evaluación</w:t>
            </w:r>
            <w:r w:rsidR="00F30C5B" w:rsidRPr="00C14028">
              <w:rPr>
                <w:rFonts w:ascii="Montserrat" w:hAnsi="Montserrat" w:cstheme="majorHAnsi"/>
                <w:sz w:val="22"/>
                <w:szCs w:val="22"/>
              </w:rPr>
              <w:t>, los cuales son</w:t>
            </w:r>
            <w:r w:rsidRPr="00C14028">
              <w:rPr>
                <w:rFonts w:ascii="Montserrat" w:hAnsi="Montserrat" w:cstheme="majorHAnsi"/>
                <w:sz w:val="22"/>
                <w:szCs w:val="22"/>
              </w:rPr>
              <w:t>:</w:t>
            </w:r>
          </w:p>
          <w:p w14:paraId="08470CC0" w14:textId="637CE062" w:rsidR="00D9750C" w:rsidRPr="00C14028" w:rsidRDefault="00D9750C" w:rsidP="00D9750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Hallazgos</w:t>
            </w:r>
            <w:r w:rsidR="00F30C5B" w:rsidRPr="00C14028">
              <w:rPr>
                <w:rFonts w:ascii="Montserrat" w:hAnsi="Montserrat" w:cstheme="majorHAnsi"/>
              </w:rPr>
              <w:t>.</w:t>
            </w:r>
            <w:r w:rsidR="001E7CC3">
              <w:rPr>
                <w:rFonts w:ascii="Montserrat" w:hAnsi="Montserrat" w:cstheme="majorHAnsi"/>
              </w:rPr>
              <w:t xml:space="preserve"> Los propios de acuerdo</w:t>
            </w:r>
            <w:r w:rsidR="003071C9">
              <w:rPr>
                <w:rFonts w:ascii="Montserrat" w:hAnsi="Montserrat" w:cstheme="majorHAnsi"/>
              </w:rPr>
              <w:t xml:space="preserve"> a las evidencias presentadas.</w:t>
            </w:r>
          </w:p>
          <w:p w14:paraId="28C0DA19" w14:textId="6DC457E1" w:rsidR="00F30C5B" w:rsidRPr="00C14028" w:rsidRDefault="00D9750C" w:rsidP="00D9750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Recomendaciones</w:t>
            </w:r>
            <w:r w:rsidR="007929A7" w:rsidRPr="00C14028">
              <w:rPr>
                <w:rFonts w:ascii="Montserrat" w:hAnsi="Montserrat" w:cstheme="majorHAnsi"/>
              </w:rPr>
              <w:t>.</w:t>
            </w:r>
            <w:r w:rsidR="003071C9">
              <w:rPr>
                <w:rFonts w:ascii="Montserrat" w:hAnsi="Montserrat" w:cstheme="majorHAnsi"/>
              </w:rPr>
              <w:t xml:space="preserve"> </w:t>
            </w:r>
            <w:r w:rsidR="00D552AC">
              <w:rPr>
                <w:rFonts w:ascii="Montserrat" w:hAnsi="Montserrat" w:cstheme="majorHAnsi"/>
              </w:rPr>
              <w:t>Correctas y oportunas de acuerdo con los hallazgos.</w:t>
            </w:r>
          </w:p>
          <w:p w14:paraId="097BBB57" w14:textId="3D3868AE" w:rsidR="00F30C5B" w:rsidRPr="00C14028" w:rsidRDefault="00F30C5B" w:rsidP="00D9750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  <w:iCs/>
                <w:lang w:val="es-ES_tradnl"/>
              </w:rPr>
              <w:t>Fortalezas, Oportunidades, Debilidades, Amenazas (FODA).</w:t>
            </w:r>
            <w:r w:rsidR="00D552AC">
              <w:rPr>
                <w:rFonts w:ascii="Montserrat" w:hAnsi="Montserrat" w:cstheme="majorHAnsi"/>
                <w:iCs/>
                <w:lang w:val="es-ES_tradnl"/>
              </w:rPr>
              <w:t xml:space="preserve"> </w:t>
            </w:r>
            <w:r w:rsidR="00AE3606">
              <w:rPr>
                <w:rFonts w:ascii="Montserrat" w:hAnsi="Montserrat" w:cstheme="majorHAnsi"/>
                <w:iCs/>
                <w:lang w:val="es-ES_tradnl"/>
              </w:rPr>
              <w:t>Sin duda es el resultado y las oportunidades de mejoras al programa institucional.</w:t>
            </w:r>
          </w:p>
          <w:p w14:paraId="15B512EA" w14:textId="45BB2146" w:rsidR="00F30C5B" w:rsidRPr="00766F6B" w:rsidRDefault="00D9750C" w:rsidP="003F658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" w:hAnsi="Montserrat" w:cstheme="majorHAnsi"/>
              </w:rPr>
            </w:pPr>
            <w:r w:rsidRPr="00C14028">
              <w:rPr>
                <w:rFonts w:ascii="Montserrat" w:hAnsi="Montserrat" w:cstheme="majorHAnsi"/>
              </w:rPr>
              <w:t>Conclusiones</w:t>
            </w:r>
            <w:r w:rsidR="00F30C5B" w:rsidRPr="00C14028">
              <w:rPr>
                <w:rFonts w:ascii="Montserrat" w:hAnsi="Montserrat" w:cstheme="majorHAnsi"/>
              </w:rPr>
              <w:t>.</w:t>
            </w:r>
            <w:r w:rsidR="00AE3606">
              <w:rPr>
                <w:rFonts w:ascii="Montserrat" w:hAnsi="Montserrat" w:cstheme="majorHAnsi"/>
              </w:rPr>
              <w:t xml:space="preserve"> </w:t>
            </w:r>
            <w:r w:rsidR="006D45AB">
              <w:rPr>
                <w:rFonts w:ascii="Montserrat" w:hAnsi="Montserrat" w:cstheme="majorHAnsi"/>
              </w:rPr>
              <w:t xml:space="preserve">En la medida que esta Entidad </w:t>
            </w:r>
            <w:r w:rsidR="00B5317F">
              <w:rPr>
                <w:rFonts w:ascii="Montserrat" w:hAnsi="Montserrat" w:cstheme="majorHAnsi"/>
              </w:rPr>
              <w:t>pública</w:t>
            </w:r>
            <w:r w:rsidR="006D45AB">
              <w:rPr>
                <w:rFonts w:ascii="Montserrat" w:hAnsi="Montserrat" w:cstheme="majorHAnsi"/>
              </w:rPr>
              <w:t xml:space="preserve"> aplique la</w:t>
            </w:r>
            <w:r w:rsidR="00B5317F">
              <w:rPr>
                <w:rFonts w:ascii="Montserrat" w:hAnsi="Montserrat" w:cstheme="majorHAnsi"/>
              </w:rPr>
              <w:t xml:space="preserve">s acciones susceptibles de mejora, </w:t>
            </w:r>
            <w:r w:rsidR="00BC39B9">
              <w:rPr>
                <w:rFonts w:ascii="Montserrat" w:hAnsi="Montserrat" w:cstheme="majorHAnsi"/>
              </w:rPr>
              <w:t>así</w:t>
            </w:r>
            <w:r w:rsidR="005B2A16">
              <w:rPr>
                <w:rFonts w:ascii="Montserrat" w:hAnsi="Montserrat" w:cstheme="majorHAnsi"/>
              </w:rPr>
              <w:t xml:space="preserve"> como </w:t>
            </w:r>
            <w:r w:rsidR="00BC39B9">
              <w:rPr>
                <w:rFonts w:ascii="Montserrat" w:hAnsi="Montserrat" w:cstheme="majorHAnsi"/>
              </w:rPr>
              <w:t xml:space="preserve">evaluar los </w:t>
            </w:r>
            <w:r w:rsidR="00F57D99">
              <w:rPr>
                <w:rFonts w:ascii="Montserrat" w:hAnsi="Montserrat" w:cstheme="majorHAnsi"/>
              </w:rPr>
              <w:t>resultados esperados</w:t>
            </w:r>
            <w:r w:rsidR="00746F30">
              <w:rPr>
                <w:rFonts w:ascii="Montserrat" w:hAnsi="Montserrat" w:cstheme="majorHAnsi"/>
              </w:rPr>
              <w:t>, el programa se vera fortalecido y la población objetivo tendra</w:t>
            </w:r>
            <w:r w:rsidR="00EB2BF3">
              <w:rPr>
                <w:rFonts w:ascii="Montserrat" w:hAnsi="Montserrat" w:cstheme="majorHAnsi"/>
              </w:rPr>
              <w:t xml:space="preserve"> la atención esperada.</w:t>
            </w:r>
          </w:p>
        </w:tc>
      </w:tr>
    </w:tbl>
    <w:p w14:paraId="1F686354" w14:textId="77777777" w:rsidR="00E9115B" w:rsidRPr="00C14028" w:rsidRDefault="00E9115B" w:rsidP="00E9115B">
      <w:pPr>
        <w:rPr>
          <w:rFonts w:ascii="Futura T OT" w:hAnsi="Futura T OT" w:cstheme="majorHAnsi"/>
          <w:b/>
          <w:sz w:val="22"/>
          <w:szCs w:val="22"/>
          <w:u w:val="single"/>
        </w:rPr>
      </w:pPr>
    </w:p>
    <w:p w14:paraId="02B7639D" w14:textId="77777777" w:rsidR="00E9115B" w:rsidRPr="00C14028" w:rsidRDefault="00E9115B" w:rsidP="00766F6B">
      <w:pPr>
        <w:pStyle w:val="Prrafodelista"/>
        <w:numPr>
          <w:ilvl w:val="0"/>
          <w:numId w:val="3"/>
        </w:numPr>
        <w:spacing w:after="0"/>
        <w:rPr>
          <w:rFonts w:ascii="Montserrat" w:hAnsi="Montserrat" w:cstheme="majorHAnsi"/>
          <w:b/>
        </w:rPr>
      </w:pPr>
      <w:r w:rsidRPr="00C14028">
        <w:rPr>
          <w:rFonts w:ascii="Montserrat" w:hAnsi="Montserrat" w:cstheme="majorHAnsi"/>
          <w:b/>
        </w:rPr>
        <w:t>Ref</w:t>
      </w:r>
      <w:r w:rsidR="00DD51A8" w:rsidRPr="00C14028">
        <w:rPr>
          <w:rFonts w:ascii="Montserrat" w:hAnsi="Montserrat" w:cstheme="majorHAnsi"/>
          <w:b/>
        </w:rPr>
        <w:t>erencia a las unidades y respons</w:t>
      </w:r>
      <w:r w:rsidRPr="00C14028">
        <w:rPr>
          <w:rFonts w:ascii="Montserrat" w:hAnsi="Montserrat" w:cstheme="majorHAnsi"/>
          <w:b/>
        </w:rPr>
        <w:t>abilidades que participan en su elaboración.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19"/>
        <w:gridCol w:w="4835"/>
      </w:tblGrid>
      <w:tr w:rsidR="00EE7B5F" w:rsidRPr="00C14028" w14:paraId="7B8DB4D6" w14:textId="77777777" w:rsidTr="00EE7B5F">
        <w:trPr>
          <w:trHeight w:val="29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33CB" w14:textId="77777777" w:rsidR="00EE7B5F" w:rsidRPr="00C14028" w:rsidRDefault="00EE7B5F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Nombre de la unidad administrativa responsable de dar seguimiento a la evaluación: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C53D" w14:textId="60F177D7" w:rsidR="00EE7B5F" w:rsidRPr="00C14028" w:rsidRDefault="0048317B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Dirección</w:t>
            </w:r>
            <w:r w:rsidR="0048457E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Desarrollo Productivo e Infraestructuras</w:t>
            </w:r>
          </w:p>
        </w:tc>
      </w:tr>
      <w:tr w:rsidR="00EE7B5F" w:rsidRPr="00C14028" w14:paraId="36361CDE" w14:textId="77777777" w:rsidTr="00EE7B5F">
        <w:trPr>
          <w:trHeight w:val="29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635E" w14:textId="77777777" w:rsidR="00EE7B5F" w:rsidRPr="00C14028" w:rsidRDefault="00EE7B5F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Nombre del responsable de la unidad administrativa: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3B6BD" w14:textId="0FB01270" w:rsidR="00EE7B5F" w:rsidRPr="00C14028" w:rsidRDefault="00656ABA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Jaime</w:t>
            </w:r>
            <w:r w:rsidR="006B1490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</w:t>
            </w:r>
            <w:r w:rsidR="00053D42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Román Rodríguez Márquez </w:t>
            </w:r>
          </w:p>
        </w:tc>
      </w:tr>
      <w:tr w:rsidR="00E9115B" w:rsidRPr="00C14028" w14:paraId="5E65E49D" w14:textId="77777777" w:rsidTr="00EE7B5F">
        <w:trPr>
          <w:trHeight w:val="29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E50EE" w14:textId="77777777" w:rsidR="00E9115B" w:rsidRPr="00C14028" w:rsidRDefault="00E9115B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Nombre</w:t>
            </w:r>
            <w:r w:rsidR="00312AF8"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del</w:t>
            </w:r>
            <w:r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responsable del programa: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A3F6" w14:textId="24C8A71D" w:rsidR="00E9115B" w:rsidRPr="00C14028" w:rsidRDefault="003B4970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bookmarkStart w:id="0" w:name="_Hlk185004443"/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Álvaro</w:t>
            </w:r>
            <w:r w:rsidR="00053D42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Avelino </w:t>
            </w:r>
            <w:r w:rsidR="0036305B">
              <w:rPr>
                <w:rFonts w:ascii="Montserrat" w:hAnsi="Montserrat" w:cstheme="majorHAnsi"/>
                <w:sz w:val="22"/>
                <w:szCs w:val="22"/>
                <w:lang w:val="es-MX"/>
              </w:rPr>
              <w:t>Canche Novelo</w:t>
            </w:r>
            <w:bookmarkEnd w:id="0"/>
          </w:p>
        </w:tc>
      </w:tr>
      <w:tr w:rsidR="00E9115B" w:rsidRPr="00C14028" w14:paraId="7BCB30AE" w14:textId="77777777" w:rsidTr="00EE7B5F">
        <w:trPr>
          <w:trHeight w:val="405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497C" w14:textId="433A5A13" w:rsidR="00E9115B" w:rsidRPr="00C14028" w:rsidRDefault="00C14028" w:rsidP="00C14028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Nombre de los integrantes de la comisión de evaluación</w:t>
            </w:r>
            <w:r w:rsidR="00E9115B"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FC37B" w14:textId="3982BF81" w:rsidR="00E9115B" w:rsidRPr="00C14028" w:rsidRDefault="007373B7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Jaime</w:t>
            </w:r>
            <w:r w:rsidR="005C37AC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Román Rodríguez Márquez</w:t>
            </w: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, </w:t>
            </w:r>
            <w:r w:rsidR="003B4970">
              <w:rPr>
                <w:rFonts w:ascii="Montserrat" w:hAnsi="Montserrat" w:cstheme="majorHAnsi"/>
                <w:sz w:val="22"/>
                <w:szCs w:val="22"/>
                <w:lang w:val="es-MX"/>
              </w:rPr>
              <w:t>Álvaro</w:t>
            </w:r>
            <w:r w:rsidR="00AD43DF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</w:t>
            </w:r>
            <w:r w:rsidR="005C37AC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Avelino Canche Novelo </w:t>
            </w:r>
            <w:r w:rsidR="00AD43DF">
              <w:rPr>
                <w:rFonts w:ascii="Montserrat" w:hAnsi="Montserrat" w:cstheme="majorHAnsi"/>
                <w:sz w:val="22"/>
                <w:szCs w:val="22"/>
                <w:lang w:val="es-MX"/>
              </w:rPr>
              <w:t>y Osvaldo</w:t>
            </w:r>
            <w:r w:rsidR="002040A0">
              <w:rPr>
                <w:rFonts w:ascii="Montserrat" w:hAnsi="Montserrat" w:cstheme="majorHAnsi"/>
                <w:sz w:val="22"/>
                <w:szCs w:val="22"/>
                <w:lang w:val="es-MX"/>
              </w:rPr>
              <w:t xml:space="preserve"> Murrieta Limones.</w:t>
            </w:r>
          </w:p>
        </w:tc>
      </w:tr>
      <w:tr w:rsidR="00E9115B" w:rsidRPr="00C14028" w14:paraId="287E2786" w14:textId="77777777" w:rsidTr="00EE7B5F">
        <w:trPr>
          <w:trHeight w:val="39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76BBD" w14:textId="77777777" w:rsidR="00E9115B" w:rsidRPr="00C14028" w:rsidRDefault="00E9115B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Otros (Especifique)</w:t>
            </w:r>
            <w:r w:rsidR="00D6267B" w:rsidRPr="00C14028">
              <w:rPr>
                <w:rFonts w:ascii="Montserrat" w:hAnsi="Montserrat" w:cstheme="majorHAnsi"/>
                <w:sz w:val="22"/>
                <w:szCs w:val="22"/>
                <w:lang w:val="es-MX"/>
              </w:rPr>
              <w:t>: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F41F" w14:textId="0D3D18AD" w:rsidR="00E9115B" w:rsidRPr="00C14028" w:rsidRDefault="007939A4" w:rsidP="00AD5489">
            <w:pPr>
              <w:rPr>
                <w:rFonts w:ascii="Montserrat" w:hAnsi="Montserrat" w:cstheme="majorHAnsi"/>
                <w:sz w:val="22"/>
                <w:szCs w:val="22"/>
                <w:lang w:val="es-MX"/>
              </w:rPr>
            </w:pPr>
            <w:r>
              <w:rPr>
                <w:rFonts w:ascii="Montserrat" w:hAnsi="Montserrat" w:cstheme="majorHAnsi"/>
                <w:sz w:val="22"/>
                <w:szCs w:val="22"/>
                <w:lang w:val="es-MX"/>
              </w:rPr>
              <w:t>S/E</w:t>
            </w:r>
            <w:r w:rsidR="001E7CC3">
              <w:rPr>
                <w:rFonts w:ascii="Montserrat" w:hAnsi="Montserrat" w:cstheme="majorHAnsi"/>
                <w:sz w:val="22"/>
                <w:szCs w:val="22"/>
                <w:lang w:val="es-MX"/>
              </w:rPr>
              <w:t>.</w:t>
            </w:r>
          </w:p>
        </w:tc>
      </w:tr>
    </w:tbl>
    <w:p w14:paraId="2AE5A769" w14:textId="77777777" w:rsidR="00B76A3F" w:rsidRDefault="00B76A3F" w:rsidP="00B552CB">
      <w:pPr>
        <w:jc w:val="center"/>
        <w:rPr>
          <w:rFonts w:ascii="Montserrat" w:hAnsi="Montserrat" w:cstheme="majorHAnsi"/>
          <w:b/>
          <w:sz w:val="22"/>
          <w:szCs w:val="22"/>
        </w:rPr>
      </w:pPr>
    </w:p>
    <w:p w14:paraId="0695B1FD" w14:textId="77777777" w:rsidR="00B76A3F" w:rsidRDefault="00B76A3F" w:rsidP="00B552CB">
      <w:pPr>
        <w:jc w:val="center"/>
        <w:rPr>
          <w:rFonts w:ascii="Montserrat" w:hAnsi="Montserrat" w:cstheme="majorHAnsi"/>
          <w:b/>
          <w:sz w:val="22"/>
          <w:szCs w:val="22"/>
        </w:rPr>
      </w:pPr>
    </w:p>
    <w:p w14:paraId="3FBF3597" w14:textId="77777777" w:rsidR="00B76A3F" w:rsidRDefault="00B76A3F" w:rsidP="00B552CB">
      <w:pPr>
        <w:jc w:val="center"/>
        <w:rPr>
          <w:rFonts w:ascii="Montserrat" w:hAnsi="Montserrat" w:cstheme="majorHAnsi"/>
          <w:b/>
          <w:sz w:val="22"/>
          <w:szCs w:val="22"/>
        </w:rPr>
      </w:pPr>
    </w:p>
    <w:p w14:paraId="5A083CF2" w14:textId="37D9F600" w:rsidR="00DD242D" w:rsidRDefault="00985DCE" w:rsidP="00B552CB">
      <w:pPr>
        <w:jc w:val="center"/>
        <w:rPr>
          <w:rFonts w:ascii="Montserrat" w:hAnsi="Montserrat" w:cstheme="majorHAnsi"/>
          <w:b/>
          <w:sz w:val="22"/>
          <w:szCs w:val="22"/>
        </w:rPr>
      </w:pPr>
      <w:bookmarkStart w:id="1" w:name="_GoBack"/>
      <w:bookmarkEnd w:id="1"/>
      <w:r>
        <w:rPr>
          <w:rFonts w:ascii="Montserrat" w:hAnsi="Montserrat" w:cstheme="majorHAnsi"/>
          <w:b/>
          <w:sz w:val="22"/>
          <w:szCs w:val="22"/>
        </w:rPr>
        <w:t>D</w:t>
      </w:r>
      <w:r w:rsidR="00DD242D">
        <w:rPr>
          <w:rFonts w:ascii="Montserrat" w:hAnsi="Montserrat" w:cstheme="majorHAnsi"/>
          <w:b/>
          <w:sz w:val="22"/>
          <w:szCs w:val="22"/>
        </w:rPr>
        <w:t>el</w:t>
      </w:r>
      <w:r>
        <w:rPr>
          <w:rFonts w:ascii="Montserrat" w:hAnsi="Montserrat" w:cstheme="majorHAnsi"/>
          <w:b/>
          <w:sz w:val="22"/>
          <w:szCs w:val="22"/>
        </w:rPr>
        <w:t xml:space="preserve"> coordinador y otras personas de la comisión </w:t>
      </w:r>
    </w:p>
    <w:p w14:paraId="3EC71C9E" w14:textId="77777777" w:rsidR="00B164DF" w:rsidRDefault="00B164DF" w:rsidP="00B164DF">
      <w:pPr>
        <w:rPr>
          <w:rFonts w:ascii="Montserrat" w:hAnsi="Montserrat" w:cstheme="majorHAnsi"/>
          <w:b/>
          <w:bCs/>
          <w:sz w:val="20"/>
          <w:szCs w:val="20"/>
          <w:lang w:val="es-MX"/>
        </w:rPr>
      </w:pPr>
    </w:p>
    <w:p w14:paraId="563283B7" w14:textId="1C52078F" w:rsidR="006A0181" w:rsidRPr="00B164DF" w:rsidRDefault="006A0181" w:rsidP="00B164DF">
      <w:pPr>
        <w:rPr>
          <w:rFonts w:ascii="Montserrat" w:hAnsi="Montserrat" w:cstheme="majorHAnsi"/>
          <w:b/>
          <w:bCs/>
          <w:sz w:val="20"/>
          <w:szCs w:val="20"/>
        </w:rPr>
      </w:pPr>
      <w:r w:rsidRPr="00B164DF">
        <w:rPr>
          <w:rFonts w:ascii="Montserrat" w:hAnsi="Montserrat" w:cstheme="majorHAnsi"/>
          <w:b/>
          <w:bCs/>
          <w:sz w:val="20"/>
          <w:szCs w:val="20"/>
          <w:lang w:val="es-MX"/>
        </w:rPr>
        <w:t>Jaime Román Rodríguez Márquez</w:t>
      </w:r>
      <w:r w:rsidR="007939A4" w:rsidRPr="00B164DF">
        <w:rPr>
          <w:rFonts w:ascii="Montserrat" w:hAnsi="Montserrat" w:cstheme="majorHAnsi"/>
          <w:b/>
          <w:bCs/>
          <w:sz w:val="20"/>
          <w:szCs w:val="20"/>
          <w:lang w:val="es-MX"/>
        </w:rPr>
        <w:t>.</w:t>
      </w:r>
      <w:r w:rsidR="00B164DF">
        <w:rPr>
          <w:rFonts w:ascii="Montserrat" w:hAnsi="Montserrat" w:cstheme="majorHAnsi"/>
          <w:b/>
          <w:bCs/>
          <w:sz w:val="20"/>
          <w:szCs w:val="20"/>
          <w:lang w:val="es-MX"/>
        </w:rPr>
        <w:t xml:space="preserve">                          </w:t>
      </w:r>
      <w:r w:rsidRPr="00B164DF">
        <w:rPr>
          <w:rFonts w:ascii="Montserrat" w:hAnsi="Montserrat" w:cstheme="majorHAnsi"/>
          <w:b/>
          <w:bCs/>
          <w:sz w:val="20"/>
          <w:szCs w:val="20"/>
        </w:rPr>
        <w:t>Álvaro Avelino Canche Novelo</w:t>
      </w:r>
      <w:r w:rsidR="007939A4" w:rsidRPr="00B164DF">
        <w:rPr>
          <w:rFonts w:ascii="Montserrat" w:hAnsi="Montserrat" w:cstheme="majorHAnsi"/>
          <w:b/>
          <w:bCs/>
          <w:sz w:val="20"/>
          <w:szCs w:val="20"/>
        </w:rPr>
        <w:t>.</w:t>
      </w:r>
    </w:p>
    <w:p w14:paraId="73FA842E" w14:textId="77777777" w:rsidR="007939A4" w:rsidRPr="00B164DF" w:rsidRDefault="007939A4" w:rsidP="00B552CB">
      <w:pPr>
        <w:jc w:val="center"/>
        <w:rPr>
          <w:rFonts w:ascii="Montserrat" w:hAnsi="Montserrat" w:cstheme="majorHAnsi"/>
          <w:b/>
          <w:bCs/>
          <w:sz w:val="20"/>
          <w:szCs w:val="20"/>
        </w:rPr>
      </w:pPr>
    </w:p>
    <w:p w14:paraId="0C9C9C08" w14:textId="77777777" w:rsidR="00B164DF" w:rsidRDefault="00B164DF" w:rsidP="00B552CB">
      <w:pPr>
        <w:jc w:val="center"/>
        <w:rPr>
          <w:rFonts w:ascii="Montserrat" w:hAnsi="Montserrat" w:cstheme="majorHAnsi"/>
          <w:b/>
          <w:bCs/>
          <w:sz w:val="20"/>
          <w:szCs w:val="20"/>
        </w:rPr>
      </w:pPr>
    </w:p>
    <w:p w14:paraId="15296A90" w14:textId="11F8B0A0" w:rsidR="007939A4" w:rsidRPr="00B164DF" w:rsidRDefault="007939A4" w:rsidP="00B552CB">
      <w:pPr>
        <w:jc w:val="center"/>
        <w:rPr>
          <w:rFonts w:ascii="Montserrat" w:hAnsi="Montserrat" w:cstheme="majorHAnsi"/>
          <w:b/>
          <w:bCs/>
          <w:sz w:val="20"/>
          <w:szCs w:val="20"/>
        </w:rPr>
      </w:pPr>
      <w:r w:rsidRPr="00B164DF">
        <w:rPr>
          <w:rFonts w:ascii="Montserrat" w:hAnsi="Montserrat" w:cstheme="majorHAnsi"/>
          <w:b/>
          <w:bCs/>
          <w:sz w:val="20"/>
          <w:szCs w:val="20"/>
        </w:rPr>
        <w:t>Osvaldo Murrieta Limones.</w:t>
      </w:r>
    </w:p>
    <w:sectPr w:rsidR="007939A4" w:rsidRPr="00B164DF" w:rsidSect="00D74880">
      <w:headerReference w:type="default" r:id="rId8"/>
      <w:pgSz w:w="12240" w:h="15840"/>
      <w:pgMar w:top="1528" w:right="1701" w:bottom="2694" w:left="1701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E9D1" w14:textId="77777777" w:rsidR="00615269" w:rsidRDefault="00615269" w:rsidP="00315CBE">
      <w:r>
        <w:separator/>
      </w:r>
    </w:p>
  </w:endnote>
  <w:endnote w:type="continuationSeparator" w:id="0">
    <w:p w14:paraId="4FD15827" w14:textId="77777777" w:rsidR="00615269" w:rsidRDefault="00615269" w:rsidP="003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T OT">
    <w:altName w:val="Century Gothic"/>
    <w:panose1 w:val="00000000000000000000"/>
    <w:charset w:val="00"/>
    <w:family w:val="auto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3560" w14:textId="77777777" w:rsidR="00615269" w:rsidRDefault="00615269" w:rsidP="00315CBE">
      <w:r>
        <w:separator/>
      </w:r>
    </w:p>
  </w:footnote>
  <w:footnote w:type="continuationSeparator" w:id="0">
    <w:p w14:paraId="6316BBE6" w14:textId="77777777" w:rsidR="00615269" w:rsidRDefault="00615269" w:rsidP="0031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BB5B" w14:textId="1237FABA" w:rsidR="008608A5" w:rsidRPr="00E338E0" w:rsidRDefault="00D74880" w:rsidP="00315CBE">
    <w:pPr>
      <w:pStyle w:val="Encabezado"/>
      <w:jc w:val="center"/>
      <w:rPr>
        <w:rFonts w:ascii="Montserrat" w:hAnsi="Montserrat"/>
        <w:b/>
        <w:lang w:val="es-ES"/>
      </w:rPr>
    </w:pPr>
    <w:r>
      <w:rPr>
        <w:rFonts w:ascii="Montserrat" w:hAnsi="Montserrat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631F607" wp14:editId="7CAFD81D">
          <wp:simplePos x="0" y="0"/>
          <wp:positionH relativeFrom="column">
            <wp:posOffset>-260985</wp:posOffset>
          </wp:positionH>
          <wp:positionV relativeFrom="paragraph">
            <wp:posOffset>-478155</wp:posOffset>
          </wp:positionV>
          <wp:extent cx="1402080" cy="1168400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ñadir un poco de texto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5" r="46395"/>
                  <a:stretch/>
                </pic:blipFill>
                <pic:spPr bwMode="auto">
                  <a:xfrm>
                    <a:off x="0" y="0"/>
                    <a:ext cx="1402080" cy="11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8E0" w:rsidRPr="00E338E0">
      <w:rPr>
        <w:rFonts w:ascii="Montserrat" w:hAnsi="Montserrat"/>
        <w:b/>
        <w:lang w:val="es-ES"/>
      </w:rPr>
      <w:t xml:space="preserve">ANEXO </w:t>
    </w:r>
    <w:r w:rsidR="00766F6B">
      <w:rPr>
        <w:rFonts w:ascii="Montserrat" w:hAnsi="Montserrat"/>
        <w:b/>
        <w:lang w:val="es-ES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B5A"/>
    <w:multiLevelType w:val="hybridMultilevel"/>
    <w:tmpl w:val="FFAC093C"/>
    <w:lvl w:ilvl="0" w:tplc="DB168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225"/>
    <w:multiLevelType w:val="hybridMultilevel"/>
    <w:tmpl w:val="53322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5588"/>
    <w:multiLevelType w:val="hybridMultilevel"/>
    <w:tmpl w:val="267CDF4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F3FFD"/>
    <w:multiLevelType w:val="hybridMultilevel"/>
    <w:tmpl w:val="6F2674DC"/>
    <w:lvl w:ilvl="0" w:tplc="58BC7A0A">
      <w:start w:val="2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4C4"/>
    <w:multiLevelType w:val="hybridMultilevel"/>
    <w:tmpl w:val="FFAC093C"/>
    <w:lvl w:ilvl="0" w:tplc="DB168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12697"/>
    <w:multiLevelType w:val="hybridMultilevel"/>
    <w:tmpl w:val="AE6A94AC"/>
    <w:lvl w:ilvl="0" w:tplc="08E23A72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5" w:hanging="360"/>
      </w:pPr>
    </w:lvl>
    <w:lvl w:ilvl="2" w:tplc="080A001B" w:tentative="1">
      <w:start w:val="1"/>
      <w:numFmt w:val="lowerRoman"/>
      <w:lvlText w:val="%3."/>
      <w:lvlJc w:val="right"/>
      <w:pPr>
        <w:ind w:left="2015" w:hanging="180"/>
      </w:pPr>
    </w:lvl>
    <w:lvl w:ilvl="3" w:tplc="080A000F" w:tentative="1">
      <w:start w:val="1"/>
      <w:numFmt w:val="decimal"/>
      <w:lvlText w:val="%4."/>
      <w:lvlJc w:val="left"/>
      <w:pPr>
        <w:ind w:left="2735" w:hanging="360"/>
      </w:pPr>
    </w:lvl>
    <w:lvl w:ilvl="4" w:tplc="080A0019" w:tentative="1">
      <w:start w:val="1"/>
      <w:numFmt w:val="lowerLetter"/>
      <w:lvlText w:val="%5."/>
      <w:lvlJc w:val="left"/>
      <w:pPr>
        <w:ind w:left="3455" w:hanging="360"/>
      </w:pPr>
    </w:lvl>
    <w:lvl w:ilvl="5" w:tplc="080A001B" w:tentative="1">
      <w:start w:val="1"/>
      <w:numFmt w:val="lowerRoman"/>
      <w:lvlText w:val="%6."/>
      <w:lvlJc w:val="right"/>
      <w:pPr>
        <w:ind w:left="4175" w:hanging="180"/>
      </w:pPr>
    </w:lvl>
    <w:lvl w:ilvl="6" w:tplc="080A000F" w:tentative="1">
      <w:start w:val="1"/>
      <w:numFmt w:val="decimal"/>
      <w:lvlText w:val="%7."/>
      <w:lvlJc w:val="left"/>
      <w:pPr>
        <w:ind w:left="4895" w:hanging="360"/>
      </w:pPr>
    </w:lvl>
    <w:lvl w:ilvl="7" w:tplc="080A0019" w:tentative="1">
      <w:start w:val="1"/>
      <w:numFmt w:val="lowerLetter"/>
      <w:lvlText w:val="%8."/>
      <w:lvlJc w:val="left"/>
      <w:pPr>
        <w:ind w:left="5615" w:hanging="360"/>
      </w:pPr>
    </w:lvl>
    <w:lvl w:ilvl="8" w:tplc="080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7B676577"/>
    <w:multiLevelType w:val="hybridMultilevel"/>
    <w:tmpl w:val="AC560538"/>
    <w:lvl w:ilvl="0" w:tplc="9F2A9CCC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2" w:hanging="360"/>
      </w:pPr>
    </w:lvl>
    <w:lvl w:ilvl="2" w:tplc="080A001B" w:tentative="1">
      <w:start w:val="1"/>
      <w:numFmt w:val="lowerRoman"/>
      <w:lvlText w:val="%3."/>
      <w:lvlJc w:val="right"/>
      <w:pPr>
        <w:ind w:left="1862" w:hanging="180"/>
      </w:pPr>
    </w:lvl>
    <w:lvl w:ilvl="3" w:tplc="080A000F" w:tentative="1">
      <w:start w:val="1"/>
      <w:numFmt w:val="decimal"/>
      <w:lvlText w:val="%4."/>
      <w:lvlJc w:val="left"/>
      <w:pPr>
        <w:ind w:left="2582" w:hanging="360"/>
      </w:pPr>
    </w:lvl>
    <w:lvl w:ilvl="4" w:tplc="080A0019" w:tentative="1">
      <w:start w:val="1"/>
      <w:numFmt w:val="lowerLetter"/>
      <w:lvlText w:val="%5."/>
      <w:lvlJc w:val="left"/>
      <w:pPr>
        <w:ind w:left="3302" w:hanging="360"/>
      </w:pPr>
    </w:lvl>
    <w:lvl w:ilvl="5" w:tplc="080A001B" w:tentative="1">
      <w:start w:val="1"/>
      <w:numFmt w:val="lowerRoman"/>
      <w:lvlText w:val="%6."/>
      <w:lvlJc w:val="right"/>
      <w:pPr>
        <w:ind w:left="4022" w:hanging="180"/>
      </w:pPr>
    </w:lvl>
    <w:lvl w:ilvl="6" w:tplc="080A000F" w:tentative="1">
      <w:start w:val="1"/>
      <w:numFmt w:val="decimal"/>
      <w:lvlText w:val="%7."/>
      <w:lvlJc w:val="left"/>
      <w:pPr>
        <w:ind w:left="4742" w:hanging="360"/>
      </w:pPr>
    </w:lvl>
    <w:lvl w:ilvl="7" w:tplc="080A0019" w:tentative="1">
      <w:start w:val="1"/>
      <w:numFmt w:val="lowerLetter"/>
      <w:lvlText w:val="%8."/>
      <w:lvlJc w:val="left"/>
      <w:pPr>
        <w:ind w:left="5462" w:hanging="360"/>
      </w:pPr>
    </w:lvl>
    <w:lvl w:ilvl="8" w:tplc="080A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E"/>
    <w:rsid w:val="00013435"/>
    <w:rsid w:val="00014A1E"/>
    <w:rsid w:val="000259DC"/>
    <w:rsid w:val="0003232A"/>
    <w:rsid w:val="00051C8B"/>
    <w:rsid w:val="00053D42"/>
    <w:rsid w:val="00057543"/>
    <w:rsid w:val="00061243"/>
    <w:rsid w:val="00062296"/>
    <w:rsid w:val="000754A7"/>
    <w:rsid w:val="000C66A5"/>
    <w:rsid w:val="000E270C"/>
    <w:rsid w:val="000F30A0"/>
    <w:rsid w:val="00105E39"/>
    <w:rsid w:val="001437BD"/>
    <w:rsid w:val="00145A3A"/>
    <w:rsid w:val="00164E7D"/>
    <w:rsid w:val="00165C10"/>
    <w:rsid w:val="0018407F"/>
    <w:rsid w:val="00192964"/>
    <w:rsid w:val="001C1B8F"/>
    <w:rsid w:val="001E0710"/>
    <w:rsid w:val="001E7CC3"/>
    <w:rsid w:val="002040A0"/>
    <w:rsid w:val="00222848"/>
    <w:rsid w:val="00281E58"/>
    <w:rsid w:val="002A29B8"/>
    <w:rsid w:val="002C7526"/>
    <w:rsid w:val="00302575"/>
    <w:rsid w:val="003071C9"/>
    <w:rsid w:val="00312AF8"/>
    <w:rsid w:val="00315CBE"/>
    <w:rsid w:val="00346B16"/>
    <w:rsid w:val="0036305B"/>
    <w:rsid w:val="00384FAC"/>
    <w:rsid w:val="003915D6"/>
    <w:rsid w:val="00391792"/>
    <w:rsid w:val="003B4970"/>
    <w:rsid w:val="003D588B"/>
    <w:rsid w:val="003D605E"/>
    <w:rsid w:val="003F6584"/>
    <w:rsid w:val="004024B2"/>
    <w:rsid w:val="00407E2F"/>
    <w:rsid w:val="00414E04"/>
    <w:rsid w:val="00432462"/>
    <w:rsid w:val="004435BD"/>
    <w:rsid w:val="00474E6A"/>
    <w:rsid w:val="0048317B"/>
    <w:rsid w:val="00483692"/>
    <w:rsid w:val="0048457E"/>
    <w:rsid w:val="004B5FC2"/>
    <w:rsid w:val="00540CAE"/>
    <w:rsid w:val="005B2A16"/>
    <w:rsid w:val="005C37AC"/>
    <w:rsid w:val="005E3F78"/>
    <w:rsid w:val="005E7D95"/>
    <w:rsid w:val="00615269"/>
    <w:rsid w:val="0064285A"/>
    <w:rsid w:val="00644C52"/>
    <w:rsid w:val="00656ABA"/>
    <w:rsid w:val="0067294B"/>
    <w:rsid w:val="006A0181"/>
    <w:rsid w:val="006B1490"/>
    <w:rsid w:val="006D2B1D"/>
    <w:rsid w:val="006D45AB"/>
    <w:rsid w:val="007275F0"/>
    <w:rsid w:val="00731BAC"/>
    <w:rsid w:val="007365FF"/>
    <w:rsid w:val="007373B7"/>
    <w:rsid w:val="007420CA"/>
    <w:rsid w:val="00746F30"/>
    <w:rsid w:val="00766F6B"/>
    <w:rsid w:val="00771DAE"/>
    <w:rsid w:val="0077716C"/>
    <w:rsid w:val="0078358E"/>
    <w:rsid w:val="007929A7"/>
    <w:rsid w:val="007939A4"/>
    <w:rsid w:val="007A1A4A"/>
    <w:rsid w:val="007B16EA"/>
    <w:rsid w:val="007D2653"/>
    <w:rsid w:val="008003B2"/>
    <w:rsid w:val="00812649"/>
    <w:rsid w:val="00824D9A"/>
    <w:rsid w:val="00825191"/>
    <w:rsid w:val="00830387"/>
    <w:rsid w:val="00854BA8"/>
    <w:rsid w:val="008608A5"/>
    <w:rsid w:val="00873005"/>
    <w:rsid w:val="008C2238"/>
    <w:rsid w:val="008E2864"/>
    <w:rsid w:val="00900CB2"/>
    <w:rsid w:val="00901171"/>
    <w:rsid w:val="009155E3"/>
    <w:rsid w:val="00921BFF"/>
    <w:rsid w:val="009241D0"/>
    <w:rsid w:val="00985DCE"/>
    <w:rsid w:val="00992FB0"/>
    <w:rsid w:val="00993F2A"/>
    <w:rsid w:val="009A3507"/>
    <w:rsid w:val="009D765D"/>
    <w:rsid w:val="00AA2F1A"/>
    <w:rsid w:val="00AD2835"/>
    <w:rsid w:val="00AD43DF"/>
    <w:rsid w:val="00AE3606"/>
    <w:rsid w:val="00AE487F"/>
    <w:rsid w:val="00AF64DD"/>
    <w:rsid w:val="00B164DF"/>
    <w:rsid w:val="00B20343"/>
    <w:rsid w:val="00B40590"/>
    <w:rsid w:val="00B5317F"/>
    <w:rsid w:val="00B552CB"/>
    <w:rsid w:val="00B76A3F"/>
    <w:rsid w:val="00B80C65"/>
    <w:rsid w:val="00B845F5"/>
    <w:rsid w:val="00BA185E"/>
    <w:rsid w:val="00BC2C83"/>
    <w:rsid w:val="00BC39B9"/>
    <w:rsid w:val="00BD3328"/>
    <w:rsid w:val="00C14028"/>
    <w:rsid w:val="00C2553C"/>
    <w:rsid w:val="00C311D5"/>
    <w:rsid w:val="00C75359"/>
    <w:rsid w:val="00C827E3"/>
    <w:rsid w:val="00C866CB"/>
    <w:rsid w:val="00CB6B84"/>
    <w:rsid w:val="00CC7CF4"/>
    <w:rsid w:val="00CD46CC"/>
    <w:rsid w:val="00CF0352"/>
    <w:rsid w:val="00D21E0B"/>
    <w:rsid w:val="00D464F6"/>
    <w:rsid w:val="00D552AC"/>
    <w:rsid w:val="00D6267B"/>
    <w:rsid w:val="00D74880"/>
    <w:rsid w:val="00D77E11"/>
    <w:rsid w:val="00D93C84"/>
    <w:rsid w:val="00D9750C"/>
    <w:rsid w:val="00DB1F5D"/>
    <w:rsid w:val="00DD242D"/>
    <w:rsid w:val="00DD51A8"/>
    <w:rsid w:val="00E049BA"/>
    <w:rsid w:val="00E10361"/>
    <w:rsid w:val="00E274C7"/>
    <w:rsid w:val="00E338E0"/>
    <w:rsid w:val="00E33D02"/>
    <w:rsid w:val="00E64E2D"/>
    <w:rsid w:val="00E67311"/>
    <w:rsid w:val="00E83478"/>
    <w:rsid w:val="00E9115B"/>
    <w:rsid w:val="00E93FFE"/>
    <w:rsid w:val="00EB2BF3"/>
    <w:rsid w:val="00EE3DD9"/>
    <w:rsid w:val="00EE7B5F"/>
    <w:rsid w:val="00F30C5B"/>
    <w:rsid w:val="00F50E82"/>
    <w:rsid w:val="00F57D99"/>
    <w:rsid w:val="00F82B24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FD6C9"/>
  <w15:docId w15:val="{09F8B950-C757-4609-A4BC-6B04594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437B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C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3194-80DB-4752-8AB8-375D929E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OFICIALIA MAYOR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DURAN SUAREZ</dc:creator>
  <cp:lastModifiedBy>HP</cp:lastModifiedBy>
  <cp:revision>48</cp:revision>
  <cp:lastPrinted>2024-12-13T23:07:00Z</cp:lastPrinted>
  <dcterms:created xsi:type="dcterms:W3CDTF">2024-02-21T15:59:00Z</dcterms:created>
  <dcterms:modified xsi:type="dcterms:W3CDTF">2024-12-13T23:08:00Z</dcterms:modified>
</cp:coreProperties>
</file>